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759"/>
        <w:gridCol w:w="833"/>
        <w:gridCol w:w="3590"/>
      </w:tblGrid>
      <w:tr w:rsidR="00133D28" w:rsidRPr="00133D28" w:rsidTr="00133D28">
        <w:trPr>
          <w:trHeight w:val="480"/>
        </w:trPr>
        <w:tc>
          <w:tcPr>
            <w:tcW w:w="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6F6F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标题</w:t>
            </w:r>
          </w:p>
        </w:tc>
        <w:tc>
          <w:tcPr>
            <w:tcW w:w="225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30" w:lineRule="atLeast"/>
              <w:jc w:val="left"/>
              <w:rPr>
                <w:rFonts w:ascii="软雅黑" w:eastAsia="软雅黑" w:hAnsi="Verdana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软雅黑" w:eastAsia="软雅黑" w:hAnsi="Verdana" w:cs="宋体" w:hint="eastAsia"/>
                <w:color w:val="555555"/>
                <w:kern w:val="0"/>
                <w:sz w:val="18"/>
                <w:szCs w:val="18"/>
              </w:rPr>
              <w:t>易</w:t>
            </w:r>
            <w:bookmarkStart w:id="0" w:name="_GoBack"/>
            <w:r w:rsidRPr="00133D28">
              <w:rPr>
                <w:rFonts w:ascii="软雅黑" w:eastAsia="软雅黑" w:hAnsi="Verdana" w:cs="宋体" w:hint="eastAsia"/>
                <w:color w:val="555555"/>
                <w:kern w:val="0"/>
                <w:sz w:val="18"/>
                <w:szCs w:val="18"/>
              </w:rPr>
              <w:t>制毒化学品目录（2018最新整理）</w:t>
            </w:r>
            <w:bookmarkEnd w:id="0"/>
          </w:p>
        </w:tc>
        <w:tc>
          <w:tcPr>
            <w:tcW w:w="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6F6F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发布类型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30" w:lineRule="atLeast"/>
              <w:jc w:val="left"/>
              <w:rPr>
                <w:rFonts w:ascii="软雅黑" w:eastAsia="软雅黑" w:hAnsi="Verdana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软雅黑" w:eastAsia="软雅黑" w:hAnsi="Verdana" w:cs="宋体" w:hint="eastAsia"/>
                <w:color w:val="555555"/>
                <w:kern w:val="0"/>
                <w:sz w:val="18"/>
                <w:szCs w:val="18"/>
              </w:rPr>
              <w:t>下载专区</w:t>
            </w:r>
          </w:p>
        </w:tc>
      </w:tr>
      <w:tr w:rsidR="00133D28" w:rsidRPr="00133D28" w:rsidTr="00133D28">
        <w:trPr>
          <w:trHeight w:val="48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6F6F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发 布 人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30" w:lineRule="atLeast"/>
              <w:jc w:val="left"/>
              <w:rPr>
                <w:rFonts w:ascii="软雅黑" w:eastAsia="软雅黑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133D28">
              <w:rPr>
                <w:rFonts w:ascii="软雅黑" w:eastAsia="软雅黑" w:hAnsi="Verdana" w:cs="宋体" w:hint="eastAsia"/>
                <w:color w:val="555555"/>
                <w:kern w:val="0"/>
                <w:sz w:val="18"/>
                <w:szCs w:val="18"/>
              </w:rPr>
              <w:t>叶剑新</w:t>
            </w:r>
            <w:proofErr w:type="gram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6F6F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发布时间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30" w:lineRule="atLeast"/>
              <w:jc w:val="left"/>
              <w:rPr>
                <w:rFonts w:ascii="软雅黑" w:eastAsia="软雅黑" w:hAnsi="Verdana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软雅黑" w:eastAsia="软雅黑" w:hAnsi="Verdana" w:cs="宋体" w:hint="eastAsia"/>
                <w:color w:val="555555"/>
                <w:kern w:val="0"/>
                <w:sz w:val="18"/>
                <w:szCs w:val="18"/>
              </w:rPr>
              <w:t>2017-12-12 14:47:58</w:t>
            </w:r>
          </w:p>
        </w:tc>
      </w:tr>
      <w:tr w:rsidR="00133D28" w:rsidRPr="00133D28" w:rsidTr="00133D28">
        <w:trPr>
          <w:trHeight w:val="48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6F6F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33D28" w:rsidRPr="00133D28" w:rsidRDefault="00133D28" w:rsidP="00133D28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33D28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正文内容</w:t>
            </w:r>
          </w:p>
        </w:tc>
        <w:tc>
          <w:tcPr>
            <w:tcW w:w="0" w:type="auto"/>
            <w:gridSpan w:val="3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11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465"/>
              <w:gridCol w:w="2755"/>
            </w:tblGrid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1080" w:type="dxa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类别 </w:t>
                  </w:r>
                </w:p>
              </w:tc>
              <w:tc>
                <w:tcPr>
                  <w:tcW w:w="7050" w:type="dxa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名称 </w:t>
                  </w:r>
                </w:p>
              </w:tc>
              <w:tc>
                <w:tcPr>
                  <w:tcW w:w="3030" w:type="dxa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CAS号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第一类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1．1-苯基-2-丙酮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103-79-7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2．3,4-亚甲基二氧苯基-2-丙酮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4676-39-5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3．胡椒醛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120-57-0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4．黄樟素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94-59-7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5．黄樟油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94-59-7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6．异黄樟素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120-58-1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7.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N-乙酰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邻氨基苯酸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89-52-1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8．邻氨基苯甲酸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118-92-3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9．麦角酸*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82-58-6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10．麦角胺*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113-15-5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11．麦角新碱*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60-79-7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12．麻黄素、伪麻黄素、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消旋麻黄素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、去甲麻黄素、甲基麻黄素、麻黄浸膏、麻黄浸膏粉等麻黄素类物质*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299-42-3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13．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羟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亚胺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90717-16-1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14．1-苯基-2-溴-1-丙酮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23022-83-5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15．3-氧-2-苯基丁腈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5558-29-2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16．N-苯乙基-4-哌啶酮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39742-60-4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17．4-苯胺基-N-苯乙基哌啶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21409-26-7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18．N-甲基-1-苯基-1-氯-2-丙胺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25394-24-5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19．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邻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氯苯基环戊酮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6740-85-8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lastRenderedPageBreak/>
                    <w:t xml:space="preserve">第二类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1．苯乙酸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103-82-2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2．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醋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酸酐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108-24-7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3．三氯甲烷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67-66-3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4．乙醚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60-29-7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5．哌啶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110-89-4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6.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1-苯基-1-丙酮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93-55-0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7.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溴素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7726-95-6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第三类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1．甲苯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108-88-3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2．丙酮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67-64-1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3．甲基乙基酮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78-93-3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4．高锰酸钾(注3)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7722-64-7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5．硫酸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7664-93-9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6．盐酸 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7647-01-0 </w:t>
                  </w:r>
                </w:p>
              </w:tc>
            </w:tr>
            <w:tr w:rsidR="00133D28" w:rsidRPr="00133D28" w:rsidTr="00133D28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注： </w:t>
                  </w:r>
                </w:p>
              </w:tc>
              <w:tc>
                <w:tcPr>
                  <w:tcW w:w="10080" w:type="dxa"/>
                  <w:gridSpan w:val="2"/>
                  <w:tcBorders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1、第一类、第二类所列物质可能存在的盐类，也纳入管制。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                                         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2、带有*标记的品种为第一类中的药品类易制毒化学品，第一类中的药品类易制毒化学品包括原料药及其单方制剂。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                                                                           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133D28" w:rsidRPr="00133D28" w:rsidRDefault="00133D28" w:rsidP="00133D28">
                  <w:pPr>
                    <w:widowControl/>
                    <w:spacing w:line="330" w:lineRule="atLeast"/>
                    <w:jc w:val="left"/>
                    <w:rPr>
                      <w:rFonts w:ascii="软雅黑" w:eastAsia="软雅黑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 3、高锰酸钾既属于易制毒化学品也属于易制</w:t>
                  </w:r>
                  <w:proofErr w:type="gramStart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>爆</w:t>
                  </w:r>
                  <w:proofErr w:type="gramEnd"/>
                  <w:r w:rsidRPr="00133D28">
                    <w:rPr>
                      <w:rFonts w:ascii="软雅黑" w:eastAsia="软雅黑" w:hAnsi="Verdana" w:cs="宋体" w:hint="eastAsia"/>
                      <w:color w:val="555555"/>
                      <w:kern w:val="0"/>
                      <w:sz w:val="18"/>
                      <w:szCs w:val="18"/>
                    </w:rPr>
                    <w:t xml:space="preserve">化学品。 </w:t>
                  </w:r>
                </w:p>
              </w:tc>
            </w:tr>
          </w:tbl>
          <w:p w:rsidR="00133D28" w:rsidRPr="00133D28" w:rsidRDefault="00133D28" w:rsidP="00133D28">
            <w:pPr>
              <w:widowControl/>
              <w:spacing w:line="420" w:lineRule="atLeast"/>
              <w:jc w:val="left"/>
              <w:rPr>
                <w:rFonts w:ascii="软雅黑" w:eastAsia="软雅黑" w:hAnsi="Verdana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7349B2" w:rsidRPr="00133D28" w:rsidRDefault="007349B2"/>
    <w:sectPr w:rsidR="007349B2" w:rsidRPr="0013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59"/>
    <w:rsid w:val="00133D28"/>
    <w:rsid w:val="006A1659"/>
    <w:rsid w:val="007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LBJ-PC</dc:creator>
  <cp:lastModifiedBy>LBJ-PC</cp:lastModifiedBy>
  <cp:revision>2</cp:revision>
  <dcterms:created xsi:type="dcterms:W3CDTF">2019-03-27T01:57:00Z</dcterms:created>
  <dcterms:modified xsi:type="dcterms:W3CDTF">2019-03-27T01:57:00Z</dcterms:modified>
</cp:coreProperties>
</file>